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eastAsia="仿宋_GB2312" w:cs="仿宋_GB2312"/>
          <w:color w:val="auto"/>
          <w:spacing w:val="0"/>
          <w:w w:val="100"/>
          <w:sz w:val="32"/>
          <w:szCs w:val="32"/>
          <w:highlight w:val="none"/>
          <w:shd w:val="clear" w:color="auto" w:fill="FFFFFF"/>
          <w:lang w:val="en-US" w:eastAsia="zh-CN" w:bidi="ar-SA"/>
        </w:rPr>
      </w:pPr>
      <w:r>
        <w:rPr>
          <w:rFonts w:hint="eastAsia" w:ascii="仿宋_GB2312" w:eastAsia="仿宋_GB2312" w:cs="仿宋_GB2312"/>
          <w:color w:val="auto"/>
          <w:spacing w:val="0"/>
          <w:w w:val="100"/>
          <w:sz w:val="32"/>
          <w:szCs w:val="32"/>
          <w:highlight w:val="none"/>
          <w:shd w:val="clear" w:color="auto" w:fill="FFFFFF"/>
          <w:lang w:val="en-US" w:eastAsia="zh-CN" w:bidi="ar-SA"/>
        </w:rPr>
        <w:t>附件1</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color w:val="auto"/>
          <w:spacing w:val="0"/>
          <w:w w:val="100"/>
          <w:kern w:val="0"/>
          <w:sz w:val="44"/>
          <w:szCs w:val="44"/>
          <w:highlight w:val="none"/>
          <w:lang w:val="en-US" w:eastAsia="zh-CN" w:bidi="ar-SA"/>
        </w:rPr>
      </w:pPr>
      <w:bookmarkStart w:id="0" w:name="_GoBack"/>
      <w:r>
        <w:rPr>
          <w:rFonts w:hint="default" w:ascii="Times New Roman" w:hAnsi="Times New Roman" w:eastAsia="方正小标宋简体" w:cs="Times New Roman"/>
          <w:color w:val="auto"/>
          <w:spacing w:val="0"/>
          <w:w w:val="100"/>
          <w:kern w:val="0"/>
          <w:sz w:val="44"/>
          <w:szCs w:val="44"/>
          <w:highlight w:val="none"/>
          <w:lang w:val="en-US" w:eastAsia="zh-CN" w:bidi="ar-SA"/>
        </w:rPr>
        <w:t>自贡市沿滩区公益性岗位</w:t>
      </w:r>
      <w:r>
        <w:rPr>
          <w:rFonts w:hint="eastAsia" w:ascii="Times New Roman" w:hAnsi="Times New Roman" w:eastAsia="方正小标宋简体" w:cs="Times New Roman"/>
          <w:color w:val="auto"/>
          <w:spacing w:val="0"/>
          <w:w w:val="100"/>
          <w:kern w:val="0"/>
          <w:sz w:val="44"/>
          <w:szCs w:val="44"/>
          <w:highlight w:val="none"/>
          <w:lang w:val="en-US" w:eastAsia="zh-CN" w:bidi="ar-SA"/>
        </w:rPr>
        <w:t>信息表</w:t>
      </w:r>
      <w:bookmarkEnd w:id="0"/>
    </w:p>
    <w:tbl>
      <w:tblPr>
        <w:tblStyle w:val="6"/>
        <w:tblpPr w:leftFromText="180" w:rightFromText="180" w:vertAnchor="page" w:horzAnchor="page" w:tblpX="1058" w:tblpY="3274"/>
        <w:tblOverlap w:val="never"/>
        <w:tblW w:w="15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990"/>
        <w:gridCol w:w="630"/>
        <w:gridCol w:w="3240"/>
        <w:gridCol w:w="3030"/>
        <w:gridCol w:w="2310"/>
        <w:gridCol w:w="1500"/>
        <w:gridCol w:w="9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178" w:type="dxa"/>
            <w:noWrap w:val="0"/>
            <w:vAlign w:val="center"/>
          </w:tcPr>
          <w:p>
            <w:pPr>
              <w:ind w:firstLine="181" w:firstLineChars="100"/>
              <w:jc w:val="both"/>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用人单位</w:t>
            </w:r>
          </w:p>
        </w:tc>
        <w:tc>
          <w:tcPr>
            <w:tcW w:w="990"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岗位名称</w:t>
            </w:r>
          </w:p>
        </w:tc>
        <w:tc>
          <w:tcPr>
            <w:tcW w:w="630"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val="en-US" w:eastAsia="zh-CN" w:bidi="ar-SA"/>
              </w:rPr>
              <w:t>招聘</w:t>
            </w:r>
            <w:r>
              <w:rPr>
                <w:rFonts w:hint="eastAsia" w:ascii="宋体" w:eastAsia="宋体" w:cs="宋体"/>
                <w:b/>
                <w:bCs/>
                <w:color w:val="auto"/>
                <w:spacing w:val="0"/>
                <w:w w:val="100"/>
                <w:sz w:val="18"/>
                <w:szCs w:val="18"/>
                <w:highlight w:val="none"/>
                <w:shd w:val="clear" w:color="auto" w:fill="FFFFFF"/>
                <w:lang w:bidi="ar-SA"/>
              </w:rPr>
              <w:t>人数</w:t>
            </w:r>
          </w:p>
        </w:tc>
        <w:tc>
          <w:tcPr>
            <w:tcW w:w="324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 xml:space="preserve">工  作  内  容 </w:t>
            </w:r>
          </w:p>
        </w:tc>
        <w:tc>
          <w:tcPr>
            <w:tcW w:w="303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年龄、学历、</w:t>
            </w:r>
            <w:r>
              <w:rPr>
                <w:rFonts w:hint="eastAsia" w:ascii="宋体" w:eastAsia="宋体" w:cs="宋体"/>
                <w:b/>
                <w:bCs/>
                <w:color w:val="auto"/>
                <w:spacing w:val="0"/>
                <w:w w:val="100"/>
                <w:sz w:val="18"/>
                <w:szCs w:val="18"/>
                <w:highlight w:val="none"/>
                <w:shd w:val="clear" w:color="auto" w:fill="FFFFFF"/>
                <w:lang w:val="en-US" w:eastAsia="zh-CN" w:bidi="ar-SA"/>
              </w:rPr>
              <w:t>工作要求</w:t>
            </w:r>
          </w:p>
        </w:tc>
        <w:tc>
          <w:tcPr>
            <w:tcW w:w="231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薪 酬</w:t>
            </w:r>
            <w:r>
              <w:rPr>
                <w:rFonts w:hint="eastAsia" w:ascii="宋体" w:eastAsia="宋体" w:cs="宋体"/>
                <w:b/>
                <w:bCs/>
                <w:color w:val="auto"/>
                <w:spacing w:val="0"/>
                <w:w w:val="100"/>
                <w:sz w:val="18"/>
                <w:szCs w:val="18"/>
                <w:highlight w:val="none"/>
                <w:shd w:val="clear" w:color="auto" w:fill="FFFFFF"/>
                <w:lang w:val="en-US" w:eastAsia="zh-CN" w:bidi="ar-SA"/>
              </w:rPr>
              <w:t xml:space="preserve"> 待  遇</w:t>
            </w:r>
          </w:p>
        </w:tc>
        <w:tc>
          <w:tcPr>
            <w:tcW w:w="150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报名地点</w:t>
            </w:r>
          </w:p>
        </w:tc>
        <w:tc>
          <w:tcPr>
            <w:tcW w:w="915"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联系人</w:t>
            </w:r>
          </w:p>
        </w:tc>
        <w:tc>
          <w:tcPr>
            <w:tcW w:w="144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邓关街道办事处</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1人</w:t>
            </w:r>
          </w:p>
        </w:tc>
        <w:tc>
          <w:tcPr>
            <w:tcW w:w="32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办理网格化具体事务;协助社区完成社会治安方面的工作及单位安排的临时工作和其他工作。</w:t>
            </w:r>
          </w:p>
        </w:tc>
        <w:tc>
          <w:tcPr>
            <w:tcW w:w="30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1.年龄在法定退休年龄内；2.学历具有初中及以上文化程度；</w:t>
            </w:r>
            <w:r>
              <w:rPr>
                <w:rFonts w:hint="eastAsia" w:ascii="宋体" w:hAnsi="宋体" w:cs="宋体"/>
                <w:color w:val="auto"/>
                <w:sz w:val="18"/>
                <w:szCs w:val="18"/>
                <w:highlight w:val="none"/>
                <w:shd w:val="clear" w:color="auto" w:fill="FFFFFF"/>
                <w:lang w:val="en-US" w:eastAsia="zh-CN" w:bidi="ar-SA"/>
              </w:rPr>
              <w:t>3</w:t>
            </w:r>
            <w:r>
              <w:rPr>
                <w:rFonts w:hint="eastAsia" w:ascii="宋体" w:hAnsi="宋体" w:eastAsia="宋体" w:cs="宋体"/>
                <w:color w:val="auto"/>
                <w:sz w:val="18"/>
                <w:szCs w:val="18"/>
                <w:highlight w:val="none"/>
                <w:shd w:val="clear" w:color="auto" w:fill="FFFFFF"/>
                <w:lang w:val="en-US" w:eastAsia="zh-CN" w:bidi="ar-SA"/>
              </w:rPr>
              <w:t>.工作要求：有较强的语言表达和文字写作能力，会基本电脑操作；为人正直，作风优良，善于沟通，工作认真负责，工作责任心强，具有吃苦耐劳精神。</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被聘用人员一经录用，工资薪酬按自贡市最低工资标准统一执行，购买保险。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自贡市沿滩区邓关街道便民服务中心</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史岳林</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0813-3226521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178" w:type="dxa"/>
            <w:noWrap w:val="0"/>
            <w:vAlign w:val="center"/>
          </w:tcPr>
          <w:p>
            <w:pPr>
              <w:keepNext w:val="0"/>
              <w:keepLines w:val="0"/>
              <w:pageBreakBefore w:val="0"/>
              <w:widowControl w:val="0"/>
              <w:kinsoku/>
              <w:wordWrap/>
              <w:overflowPunct/>
              <w:topLinePunct w:val="0"/>
              <w:autoSpaceDE/>
              <w:autoSpaceDN/>
              <w:adjustRightInd/>
              <w:snapToGrid/>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沿滩区瓦市镇人民政府</w:t>
            </w:r>
          </w:p>
        </w:tc>
        <w:tc>
          <w:tcPr>
            <w:tcW w:w="99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lang w:val="en-US" w:eastAsia="zh-CN"/>
              </w:rPr>
              <w:t>5人</w:t>
            </w:r>
          </w:p>
        </w:tc>
        <w:tc>
          <w:tcPr>
            <w:tcW w:w="3240" w:type="dxa"/>
            <w:noWrap w:val="0"/>
            <w:vAlign w:val="center"/>
          </w:tcPr>
          <w:p>
            <w:pPr>
              <w:spacing w:line="340" w:lineRule="exact"/>
              <w:jc w:val="left"/>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具有良好政治素质、道德品行和正常履行职责的身体条件；具有初中及以上文化程度，会使用电脑；工作责任心强，具有吃苦耐劳精神。</w:t>
            </w:r>
          </w:p>
        </w:tc>
        <w:tc>
          <w:tcPr>
            <w:tcW w:w="231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rPr>
              <w:t>被聘用人员一经录用，工资薪酬不低于自贡市最低工资标准，购买保险。</w:t>
            </w:r>
          </w:p>
        </w:tc>
        <w:tc>
          <w:tcPr>
            <w:tcW w:w="150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rPr>
              <w:t>瓦市镇人民政府</w:t>
            </w:r>
          </w:p>
        </w:tc>
        <w:tc>
          <w:tcPr>
            <w:tcW w:w="915"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rPr>
              <w:t>吴老师</w:t>
            </w:r>
          </w:p>
        </w:tc>
        <w:tc>
          <w:tcPr>
            <w:tcW w:w="144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rPr>
              <w:t>13990046131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沿滩区黄市镇人民政府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p>
        </w:tc>
        <w:tc>
          <w:tcPr>
            <w:tcW w:w="99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jc w:val="center"/>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lang w:val="en-US" w:eastAsia="zh-CN"/>
              </w:rPr>
              <w:t>1人</w:t>
            </w:r>
          </w:p>
        </w:tc>
        <w:tc>
          <w:tcPr>
            <w:tcW w:w="3240" w:type="dxa"/>
            <w:noWrap w:val="0"/>
            <w:vAlign w:val="center"/>
          </w:tcPr>
          <w:p>
            <w:pPr>
              <w:spacing w:line="340" w:lineRule="exact"/>
              <w:jc w:val="left"/>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统筹协调水井沟村网格综治、安全等网格化服务管理各项工作，及时更新完善网格内基本信息，及时处理和上报相关事件，完成“网格E通”录入。</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具有良好政治素质、道德品行和正常履行职责的身体条件；具有初中及以上文化程度，会使用电脑；工作责任心强，具有吃苦耐劳精神。</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黄市镇劳保中心</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黄老师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13990031139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沿滩区富全镇人民政府</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cs="宋体"/>
                <w:color w:val="auto"/>
                <w:sz w:val="18"/>
                <w:szCs w:val="18"/>
                <w:highlight w:val="none"/>
                <w:shd w:val="clear" w:color="auto" w:fill="FFFFFF"/>
                <w:lang w:val="en-US" w:eastAsia="zh-CN" w:bidi="ar-SA"/>
              </w:rPr>
              <w:t>1</w:t>
            </w:r>
            <w:r>
              <w:rPr>
                <w:rFonts w:hint="eastAsia" w:ascii="宋体" w:hAnsi="宋体" w:eastAsia="宋体" w:cs="宋体"/>
                <w:color w:val="auto"/>
                <w:sz w:val="18"/>
                <w:szCs w:val="18"/>
                <w:highlight w:val="none"/>
                <w:shd w:val="clear" w:color="auto" w:fill="FFFFFF"/>
                <w:lang w:val="en-US" w:eastAsia="zh-CN" w:bidi="ar-SA"/>
              </w:rPr>
              <w:t>人</w:t>
            </w:r>
          </w:p>
        </w:tc>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具有良好政治素质、道德品行和正常履行职责的身体条件；具有初中及以上文化程度，会使用电脑；工作责任心强，具有吃苦耐劳精神。</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自贡市沿滩区富全镇人民政府</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邹老师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3705212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沿滩区沿滩镇人民政府</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2人</w:t>
            </w:r>
          </w:p>
        </w:tc>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社会治安协管员：熟悉业务相关文件，熟悉电脑操作，做好相关业务台账，做好单位安排的其他工作</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为人正直，作风优良，善于沟通，工作认真负责，工作责任心强，具有吃苦耐劳的精神</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沿滩镇人民政府1楼便民服务中心）</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李老师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3805536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沿滩区联络镇人民政府</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3人</w:t>
            </w:r>
          </w:p>
        </w:tc>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具有良好政治素质、道德品行和正常履行职责的身体条件；具有初中及以上文化程度，会使用电脑；工作责任心强，具有吃苦耐劳精神。</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自贡市沿滩区联络镇人民政府</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陈老师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13684319820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18"/>
                <w:szCs w:val="18"/>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沿滩区卫坪街道办事处</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社会治安协管员</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14人</w:t>
            </w:r>
          </w:p>
        </w:tc>
        <w:tc>
          <w:tcPr>
            <w:tcW w:w="3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在卫坪街道辖区范围内从事社会治安协管等工作，以及完成上级交办的其它工作。</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有劳动能力，能够胜任本岗位工作。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被聘用人员一经录用，工资薪酬按自贡市最低工资标准统一执行，购买保险。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自贡市沿滩区卫坪街道办事处</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郑老师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13990000021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178"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沿滩区社会保险事务中心</w:t>
            </w:r>
          </w:p>
        </w:tc>
        <w:tc>
          <w:tcPr>
            <w:tcW w:w="99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劳动保障协理员</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1人</w:t>
            </w:r>
          </w:p>
        </w:tc>
        <w:tc>
          <w:tcPr>
            <w:tcW w:w="3240" w:type="dxa"/>
            <w:noWrap w:val="0"/>
            <w:vAlign w:val="center"/>
          </w:tcPr>
          <w:p>
            <w:pPr>
              <w:spacing w:line="340" w:lineRule="exact"/>
              <w:jc w:val="left"/>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sz w:val="18"/>
                <w:szCs w:val="18"/>
                <w:highlight w:val="none"/>
                <w:shd w:val="clear" w:color="auto" w:fill="FFFFFF"/>
                <w:lang w:val="en-US" w:eastAsia="zh-CN" w:bidi="ar-SA"/>
              </w:rPr>
              <w:t>协助开展社保经办服务及其它临时性工作。</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对交办的工作及时完成，不推脱，对单位安排的临时性工作要认真负责的完成。</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曾老师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3805932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78"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沿滩区红十字会</w:t>
            </w:r>
          </w:p>
        </w:tc>
        <w:tc>
          <w:tcPr>
            <w:tcW w:w="99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群团工作</w:t>
            </w:r>
          </w:p>
        </w:tc>
        <w:tc>
          <w:tcPr>
            <w:tcW w:w="63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1人</w:t>
            </w:r>
          </w:p>
        </w:tc>
        <w:tc>
          <w:tcPr>
            <w:tcW w:w="324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从事“三救三献”和办公室工作</w:t>
            </w:r>
          </w:p>
        </w:tc>
        <w:tc>
          <w:tcPr>
            <w:tcW w:w="303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初中文凭，会办公软件操作、热爱红十字工作，有爱心、耐心、进取心。</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曾老师刘</w:t>
            </w:r>
            <w:r>
              <w:rPr>
                <w:rFonts w:hint="eastAsia" w:ascii="宋体" w:hAnsi="宋体" w:cs="宋体"/>
                <w:color w:val="auto"/>
                <w:kern w:val="2"/>
                <w:sz w:val="18"/>
                <w:szCs w:val="18"/>
                <w:highlight w:val="none"/>
                <w:shd w:val="clear" w:color="auto" w:fill="FFFFFF"/>
                <w:lang w:val="en-US" w:eastAsia="zh-CN" w:bidi="ar-SA"/>
              </w:rPr>
              <w:t>老师</w:t>
            </w:r>
          </w:p>
        </w:tc>
        <w:tc>
          <w:tcPr>
            <w:tcW w:w="144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3805932 0813-3226282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1178"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沿滩区应急管理局</w:t>
            </w:r>
          </w:p>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p>
        </w:tc>
        <w:tc>
          <w:tcPr>
            <w:tcW w:w="99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社会救助</w:t>
            </w:r>
          </w:p>
        </w:tc>
        <w:tc>
          <w:tcPr>
            <w:tcW w:w="63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1人</w:t>
            </w:r>
          </w:p>
        </w:tc>
        <w:tc>
          <w:tcPr>
            <w:tcW w:w="324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负责防灾减灾救灾、填报表格、股室日常事务等工作，以及领导交办的其他工作。</w:t>
            </w:r>
          </w:p>
        </w:tc>
        <w:tc>
          <w:tcPr>
            <w:tcW w:w="303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1.有一定的电脑基础，按规定开展防灾减灾救灾相关业务。</w:t>
            </w:r>
          </w:p>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2.熟悉国家、省、市有应急管理相关法律、法规和政策，广泛开展应急管理以及防灾减灾救灾相关政策宣传，并提供有关的咨询服务，及时准确填报相关统计报表。</w:t>
            </w:r>
          </w:p>
        </w:tc>
        <w:tc>
          <w:tcPr>
            <w:tcW w:w="231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tabs>
                <w:tab w:val="left" w:pos="27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曾老师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shd w:val="clear" w:color="auto" w:fill="FFFFFF"/>
                <w:lang w:val="en-US" w:eastAsia="zh-CN" w:bidi="ar-SA"/>
              </w:rPr>
            </w:pPr>
            <w:r>
              <w:rPr>
                <w:rFonts w:hint="eastAsia" w:ascii="宋体" w:hAnsi="宋体" w:eastAsia="宋体" w:cs="宋体"/>
                <w:color w:val="auto"/>
                <w:kern w:val="2"/>
                <w:sz w:val="18"/>
                <w:szCs w:val="18"/>
                <w:highlight w:val="none"/>
                <w:shd w:val="clear" w:color="auto" w:fill="FFFFFF"/>
                <w:lang w:val="en-US" w:eastAsia="zh-CN" w:bidi="ar-SA"/>
              </w:rPr>
              <w:t>3805932</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highlight w:val="none"/>
          <w:shd w:val="clear" w:color="auto" w:fill="FFFFFF"/>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F4B82"/>
    <w:rsid w:val="20BF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able of figures"/>
    <w:basedOn w:val="1"/>
    <w:next w:val="1"/>
    <w:uiPriority w:val="0"/>
    <w:pPr>
      <w:widowControl w:val="0"/>
      <w:ind w:left="400" w:leftChars="200" w:hanging="200" w:hanging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2023-06-09T02:32:00Z</dcterms:created>
  <dc:creator>Administrator</dc:creator>
  <cp:lastModifiedBy>Administrator</cp:lastModifiedBy>
  <dcterms:modified xsi:type="dcterms:W3CDTF">2023-06-09T02:32:30Z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